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F2B2" w14:textId="57610A0D" w:rsidR="00914A29" w:rsidRPr="00780CCB" w:rsidRDefault="00914A29" w:rsidP="00914A29">
      <w:pPr>
        <w:rPr>
          <w:rFonts w:ascii="Calibri" w:hAnsi="Calibri" w:cs="Calibri"/>
          <w:b/>
          <w:bCs/>
          <w:color w:val="000000" w:themeColor="text1"/>
          <w:sz w:val="21"/>
          <w:szCs w:val="21"/>
        </w:rPr>
      </w:pPr>
      <w:r w:rsidRPr="00780CCB">
        <w:rPr>
          <w:rFonts w:ascii="Calibri" w:hAnsi="Calibri" w:cs="Calibri"/>
          <w:b/>
          <w:bCs/>
          <w:color w:val="000000" w:themeColor="text1"/>
          <w:sz w:val="21"/>
          <w:szCs w:val="21"/>
        </w:rPr>
        <w:t>Supporting information for the Great Wilbraham Parish Council response to the Local Plan</w:t>
      </w:r>
    </w:p>
    <w:p w14:paraId="13A26558" w14:textId="77777777" w:rsidR="00914A29" w:rsidRPr="00780CCB" w:rsidRDefault="00914A29" w:rsidP="00914A29">
      <w:pPr>
        <w:rPr>
          <w:rFonts w:ascii="Calibri" w:hAnsi="Calibri" w:cs="Calibri"/>
          <w:b/>
          <w:bCs/>
          <w:color w:val="000000" w:themeColor="text1"/>
          <w:sz w:val="21"/>
          <w:szCs w:val="21"/>
        </w:rPr>
      </w:pPr>
    </w:p>
    <w:p w14:paraId="581689CE" w14:textId="77777777" w:rsidR="00914A29" w:rsidRPr="00780CCB" w:rsidRDefault="00914A29" w:rsidP="00914A29">
      <w:pPr>
        <w:rPr>
          <w:rFonts w:ascii="Calibri" w:hAnsi="Calibri" w:cs="Calibri"/>
          <w:b/>
          <w:bCs/>
          <w:color w:val="000000" w:themeColor="text1"/>
          <w:sz w:val="21"/>
          <w:szCs w:val="21"/>
        </w:rPr>
      </w:pPr>
      <w:r w:rsidRPr="00780CCB">
        <w:rPr>
          <w:rFonts w:ascii="Calibri" w:hAnsi="Calibri" w:cs="Calibri"/>
          <w:b/>
          <w:bCs/>
          <w:color w:val="000000" w:themeColor="text1"/>
          <w:sz w:val="21"/>
          <w:szCs w:val="21"/>
        </w:rPr>
        <w:t xml:space="preserve">Great Wilbraham Parish Council is supportive of many of the aspirations in the Local Plan and congratulate the planners on completion of a major piece of work. However, in our response we felt we needed to set out the </w:t>
      </w:r>
      <w:proofErr w:type="gramStart"/>
      <w:r w:rsidRPr="00780CCB">
        <w:rPr>
          <w:rFonts w:ascii="Calibri" w:hAnsi="Calibri" w:cs="Calibri"/>
          <w:b/>
          <w:bCs/>
          <w:color w:val="000000" w:themeColor="text1"/>
          <w:sz w:val="21"/>
          <w:szCs w:val="21"/>
        </w:rPr>
        <w:t>particular issues</w:t>
      </w:r>
      <w:proofErr w:type="gramEnd"/>
      <w:r w:rsidRPr="00780CCB">
        <w:rPr>
          <w:rFonts w:ascii="Calibri" w:hAnsi="Calibri" w:cs="Calibri"/>
          <w:b/>
          <w:bCs/>
          <w:color w:val="000000" w:themeColor="text1"/>
          <w:sz w:val="21"/>
          <w:szCs w:val="21"/>
        </w:rPr>
        <w:t xml:space="preserve"> that the Plan raises for Great Wilbraham, which is a small village, relatively close to Cambridge and classified as a Group Village. We set out here further information about Great Wilbraham a strong, historic community, but one which we feels requires some development to maintain its viability and sustainability in the modern world.</w:t>
      </w:r>
    </w:p>
    <w:p w14:paraId="73B17D73" w14:textId="77777777" w:rsidR="00914A29" w:rsidRPr="00780CCB" w:rsidRDefault="00914A29" w:rsidP="00914A29">
      <w:pPr>
        <w:rPr>
          <w:rFonts w:ascii="Calibri" w:hAnsi="Calibri" w:cs="Calibri"/>
          <w:b/>
          <w:bCs/>
          <w:color w:val="000000" w:themeColor="text1"/>
          <w:sz w:val="21"/>
          <w:szCs w:val="21"/>
        </w:rPr>
      </w:pPr>
    </w:p>
    <w:p w14:paraId="7B2687E7"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Great Wilbraham has a population of 660. It has a strong historic relationship with our neighbouring village, Little Wilbraham and with Six Mile Bottom (which </w:t>
      </w:r>
      <w:r w:rsidRPr="00780CCB">
        <w:rPr>
          <w:rFonts w:ascii="Calibri" w:hAnsi="Calibri" w:cs="Calibri"/>
          <w:color w:val="000000" w:themeColor="text1"/>
          <w:sz w:val="21"/>
          <w:szCs w:val="21"/>
        </w:rPr>
        <w:t>together form a parish). The three villages share many amenities, including the Primary School and the Wilbrahams Memorial Hall and Recreation Ground, and interest groups such as the Wilbrahams Environment Group, and our wellbeing group, the Well-</w:t>
      </w:r>
      <w:proofErr w:type="spellStart"/>
      <w:r w:rsidRPr="00780CCB">
        <w:rPr>
          <w:rFonts w:ascii="Calibri" w:hAnsi="Calibri" w:cs="Calibri"/>
          <w:color w:val="000000" w:themeColor="text1"/>
          <w:sz w:val="21"/>
          <w:szCs w:val="21"/>
        </w:rPr>
        <w:t>brahams</w:t>
      </w:r>
      <w:proofErr w:type="spellEnd"/>
      <w:r w:rsidRPr="00780CCB">
        <w:rPr>
          <w:rFonts w:ascii="Calibri" w:hAnsi="Calibri" w:cs="Calibri"/>
          <w:color w:val="000000" w:themeColor="text1"/>
          <w:sz w:val="21"/>
          <w:szCs w:val="21"/>
        </w:rPr>
        <w:t>; there is a shared Wilbrahams community publication (The Warbler</w:t>
      </w:r>
      <w:proofErr w:type="gramStart"/>
      <w:r w:rsidRPr="00780CCB">
        <w:rPr>
          <w:rFonts w:ascii="Calibri" w:hAnsi="Calibri" w:cs="Calibri"/>
          <w:color w:val="000000" w:themeColor="text1"/>
          <w:sz w:val="21"/>
          <w:szCs w:val="21"/>
        </w:rPr>
        <w:t>)</w:t>
      </w:r>
      <w:proofErr w:type="gramEnd"/>
      <w:r w:rsidRPr="00780CCB">
        <w:rPr>
          <w:rFonts w:ascii="Calibri" w:hAnsi="Calibri" w:cs="Calibri"/>
          <w:color w:val="000000" w:themeColor="text1"/>
          <w:sz w:val="21"/>
          <w:szCs w:val="21"/>
        </w:rPr>
        <w:t xml:space="preserve"> and the two parish councils work closely together.  We are a strong community that over the years has demonstrated that it is inclusive and caring (</w:t>
      </w:r>
      <w:proofErr w:type="spellStart"/>
      <w:r w:rsidRPr="00780CCB">
        <w:rPr>
          <w:rFonts w:ascii="Calibri" w:hAnsi="Calibri" w:cs="Calibri"/>
          <w:color w:val="000000" w:themeColor="text1"/>
          <w:sz w:val="21"/>
          <w:szCs w:val="21"/>
        </w:rPr>
        <w:t>eg</w:t>
      </w:r>
      <w:proofErr w:type="spellEnd"/>
      <w:r w:rsidRPr="00780CCB">
        <w:rPr>
          <w:rFonts w:ascii="Calibri" w:hAnsi="Calibri" w:cs="Calibri"/>
          <w:color w:val="000000" w:themeColor="text1"/>
          <w:sz w:val="21"/>
          <w:szCs w:val="21"/>
        </w:rPr>
        <w:t xml:space="preserve"> our joint community provision of support during the Covid pandemic), in touch with a high proportion of its residents and integrates newcomers rapidly.</w:t>
      </w:r>
    </w:p>
    <w:p w14:paraId="1038B51D" w14:textId="77777777" w:rsidR="00914A29" w:rsidRPr="00780CCB" w:rsidRDefault="00914A29" w:rsidP="00914A29">
      <w:pPr>
        <w:rPr>
          <w:rFonts w:ascii="Calibri" w:hAnsi="Calibri" w:cs="Calibri"/>
          <w:color w:val="000000" w:themeColor="text1"/>
          <w:sz w:val="21"/>
          <w:szCs w:val="21"/>
          <w:shd w:val="clear" w:color="auto" w:fill="FFFFFF"/>
        </w:rPr>
      </w:pPr>
    </w:p>
    <w:p w14:paraId="6A88C750"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Whilst some residents of Great Wilbraham have lived in the village all their lives, there are many who have moved here to access work in Cambridge and the various business, enterprises, research etc in the surrounding area which are described so clearly in the </w:t>
      </w:r>
      <w:r w:rsidRPr="00780CCB">
        <w:rPr>
          <w:rFonts w:ascii="Calibri" w:hAnsi="Calibri" w:cs="Calibri"/>
          <w:i/>
          <w:iCs/>
          <w:color w:val="000000" w:themeColor="text1"/>
          <w:sz w:val="21"/>
          <w:szCs w:val="21"/>
          <w:shd w:val="clear" w:color="auto" w:fill="FFFFFF"/>
        </w:rPr>
        <w:t>GCP</w:t>
      </w:r>
      <w:r w:rsidRPr="00780CCB">
        <w:rPr>
          <w:rFonts w:ascii="Calibri" w:hAnsi="Calibri" w:cs="Calibri"/>
          <w:color w:val="000000" w:themeColor="text1"/>
          <w:sz w:val="21"/>
          <w:szCs w:val="21"/>
          <w:shd w:val="clear" w:color="auto" w:fill="FFFFFF"/>
        </w:rPr>
        <w:t xml:space="preserve"> document. Thus, we see ourselves as very much part of the wider Cambridge environment – both contributing to it and participating in it and it seems only fair that we should also benefit from the developments and improvements put forward in the Local Plan. </w:t>
      </w:r>
    </w:p>
    <w:p w14:paraId="1C534798" w14:textId="77777777" w:rsidR="00914A29" w:rsidRPr="00780CCB" w:rsidRDefault="00914A29" w:rsidP="00914A29">
      <w:pPr>
        <w:rPr>
          <w:rFonts w:ascii="Calibri" w:hAnsi="Calibri" w:cs="Calibri"/>
          <w:color w:val="000000" w:themeColor="text1"/>
          <w:sz w:val="21"/>
          <w:szCs w:val="21"/>
          <w:shd w:val="clear" w:color="auto" w:fill="FFFFFF"/>
        </w:rPr>
      </w:pPr>
    </w:p>
    <w:p w14:paraId="41EE4B8A" w14:textId="77777777" w:rsidR="00914A29" w:rsidRPr="00780CCB" w:rsidRDefault="00914A29" w:rsidP="00914A29">
      <w:pPr>
        <w:rPr>
          <w:rFonts w:ascii="Calibri" w:hAnsi="Calibri" w:cs="Calibri"/>
          <w:b/>
          <w:bCs/>
          <w:color w:val="000000" w:themeColor="text1"/>
          <w:sz w:val="21"/>
          <w:szCs w:val="21"/>
          <w:shd w:val="clear" w:color="auto" w:fill="FFFFFF"/>
        </w:rPr>
      </w:pPr>
      <w:r w:rsidRPr="00780CCB">
        <w:rPr>
          <w:rFonts w:ascii="Calibri" w:hAnsi="Calibri" w:cs="Calibri"/>
          <w:b/>
          <w:bCs/>
          <w:color w:val="000000" w:themeColor="text1"/>
          <w:sz w:val="21"/>
          <w:szCs w:val="21"/>
          <w:shd w:val="clear" w:color="auto" w:fill="FFFFFF"/>
        </w:rPr>
        <w:t>As it stands, the Local Plan dismisses any consideration of change in Group and Infill villages. We feel that this condemns these villages to unmanaged decline and is unfair. It is at odds with the South Cambridgeshire Corporate Plan where all residents will be equal partners in their community because it intentionally restricts communities who already suffer from loss of local amenities, lack of public transport, no safe cycle routes and pressure on the many social and sporting activities that are maintained, not by the Council, but by hard-working volunteers.</w:t>
      </w:r>
    </w:p>
    <w:p w14:paraId="6DD4C53F" w14:textId="77777777" w:rsidR="00914A29" w:rsidRPr="00780CCB" w:rsidRDefault="00914A29" w:rsidP="00914A29">
      <w:pPr>
        <w:rPr>
          <w:rFonts w:ascii="Calibri" w:hAnsi="Calibri" w:cs="Calibri"/>
          <w:b/>
          <w:bCs/>
          <w:color w:val="000000" w:themeColor="text1"/>
          <w:sz w:val="21"/>
          <w:szCs w:val="21"/>
          <w:shd w:val="clear" w:color="auto" w:fill="FFFFFF"/>
        </w:rPr>
      </w:pPr>
    </w:p>
    <w:p w14:paraId="169FF31B"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Like other communities and society, Great Wilbraham has changed over recent years:</w:t>
      </w:r>
    </w:p>
    <w:p w14:paraId="113E17F8" w14:textId="77777777" w:rsidR="00914A29" w:rsidRPr="00780CCB" w:rsidRDefault="00914A29" w:rsidP="00914A29">
      <w:pPr>
        <w:rPr>
          <w:rFonts w:ascii="Calibri" w:hAnsi="Calibri" w:cs="Calibri"/>
          <w:color w:val="000000" w:themeColor="text1"/>
          <w:sz w:val="21"/>
          <w:szCs w:val="21"/>
          <w:shd w:val="clear" w:color="auto" w:fill="FFFFFF"/>
        </w:rPr>
      </w:pPr>
    </w:p>
    <w:p w14:paraId="162A51AC" w14:textId="77777777" w:rsidR="00914A29" w:rsidRPr="00780CCB" w:rsidRDefault="00914A29" w:rsidP="00914A29">
      <w:pPr>
        <w:pStyle w:val="ListParagraph"/>
        <w:numPr>
          <w:ilvl w:val="0"/>
          <w:numId w:val="1"/>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Changes in the village population – including more families with two working parents, smaller families and an increasingly old demographic as many older people remain in large and often unsuitable properties rather than leaving the village-  has meant that our facilities are becoming un</w:t>
      </w:r>
      <w:r w:rsidRPr="00780CCB">
        <w:rPr>
          <w:rFonts w:ascii="Calibri" w:hAnsi="Calibri" w:cs="Calibri"/>
          <w:color w:val="000000" w:themeColor="text1"/>
          <w:sz w:val="21"/>
          <w:szCs w:val="21"/>
        </w:rPr>
        <w:t xml:space="preserve">sustainable with smaller class sizes, lack of trade in the shop, increasing difficulties in finding volunteers to help run the local activities. </w:t>
      </w:r>
    </w:p>
    <w:p w14:paraId="708BFF62" w14:textId="77777777" w:rsidR="00914A29" w:rsidRPr="00780CCB" w:rsidRDefault="00914A29" w:rsidP="00914A29">
      <w:pPr>
        <w:pStyle w:val="ListParagraph"/>
        <w:numPr>
          <w:ilvl w:val="0"/>
          <w:numId w:val="1"/>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A static housing stock has also meant houses gradually increasing in size (through individual extension) and are now very expensive and our last housing needs survey showed a lack of small 1 or 2 bedroomed homes or homes adapted for people with disabilities.</w:t>
      </w:r>
    </w:p>
    <w:p w14:paraId="45D152E1" w14:textId="77777777" w:rsidR="00914A29" w:rsidRPr="00780CCB" w:rsidRDefault="00914A29" w:rsidP="00914A29">
      <w:pPr>
        <w:pStyle w:val="ListParagraph"/>
        <w:numPr>
          <w:ilvl w:val="0"/>
          <w:numId w:val="1"/>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A dwindling and, until the last few months, almost non-existent public transport (although after much campaigning there is now have an hourly bus service during the day (the T4 service) connecting to Addenbrooke’s campus</w:t>
      </w:r>
      <w:r w:rsidRPr="00780CCB">
        <w:rPr>
          <w:rFonts w:ascii="Calibri" w:hAnsi="Calibri" w:cs="Calibri"/>
          <w:color w:val="000000" w:themeColor="text1"/>
          <w:sz w:val="21"/>
          <w:szCs w:val="21"/>
        </w:rPr>
        <w:t>).</w:t>
      </w:r>
    </w:p>
    <w:p w14:paraId="0A655A62" w14:textId="77777777" w:rsidR="00914A29" w:rsidRPr="00780CCB" w:rsidRDefault="00914A29" w:rsidP="00914A29">
      <w:pPr>
        <w:rPr>
          <w:rFonts w:ascii="Calibri" w:hAnsi="Calibri" w:cs="Calibri"/>
          <w:color w:val="000000" w:themeColor="text1"/>
          <w:sz w:val="21"/>
          <w:szCs w:val="21"/>
        </w:rPr>
      </w:pPr>
    </w:p>
    <w:p w14:paraId="6D491081" w14:textId="77777777" w:rsidR="00914A29" w:rsidRPr="00780CCB" w:rsidRDefault="00914A29" w:rsidP="00914A29">
      <w:pPr>
        <w:rPr>
          <w:rFonts w:ascii="Calibri" w:hAnsi="Calibri" w:cs="Calibri"/>
          <w:color w:val="000000" w:themeColor="text1"/>
          <w:sz w:val="21"/>
          <w:szCs w:val="21"/>
        </w:rPr>
      </w:pPr>
      <w:r w:rsidRPr="00780CCB">
        <w:rPr>
          <w:rFonts w:ascii="Calibri" w:hAnsi="Calibri" w:cs="Calibri"/>
          <w:color w:val="000000" w:themeColor="text1"/>
          <w:sz w:val="21"/>
          <w:szCs w:val="21"/>
        </w:rPr>
        <w:t>We consider that, to remain viable, our Great Wilbraham community needs:</w:t>
      </w:r>
    </w:p>
    <w:p w14:paraId="270B19D4" w14:textId="77777777" w:rsidR="00914A29" w:rsidRPr="00780CCB" w:rsidRDefault="00914A29" w:rsidP="00914A29">
      <w:pPr>
        <w:rPr>
          <w:rFonts w:ascii="Calibri" w:hAnsi="Calibri" w:cs="Calibri"/>
          <w:color w:val="000000" w:themeColor="text1"/>
          <w:sz w:val="21"/>
          <w:szCs w:val="21"/>
        </w:rPr>
      </w:pPr>
    </w:p>
    <w:p w14:paraId="6FEAA252"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An economically diverse population</w:t>
      </w:r>
    </w:p>
    <w:p w14:paraId="1762087F"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 xml:space="preserve">Spread of age groups </w:t>
      </w:r>
    </w:p>
    <w:p w14:paraId="26ECA869"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Primary school</w:t>
      </w:r>
    </w:p>
    <w:p w14:paraId="6005876E"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 xml:space="preserve">Shop </w:t>
      </w:r>
    </w:p>
    <w:p w14:paraId="4F296525"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Public House</w:t>
      </w:r>
    </w:p>
    <w:p w14:paraId="021A22A6"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Church</w:t>
      </w:r>
    </w:p>
    <w:p w14:paraId="3FAFE47D"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lastRenderedPageBreak/>
        <w:t>Access to healthcare by active travel and either public transport or supported community transport</w:t>
      </w:r>
    </w:p>
    <w:p w14:paraId="59DD735E"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Access to social activities</w:t>
      </w:r>
    </w:p>
    <w:p w14:paraId="1F9FB378"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Access to range of cultural experiences</w:t>
      </w:r>
    </w:p>
    <w:p w14:paraId="4CB4BFA9" w14:textId="77777777" w:rsidR="00914A29" w:rsidRPr="00780CCB" w:rsidRDefault="00914A29" w:rsidP="00914A29">
      <w:pPr>
        <w:pStyle w:val="ListParagraph"/>
        <w:numPr>
          <w:ilvl w:val="0"/>
          <w:numId w:val="3"/>
        </w:numPr>
        <w:rPr>
          <w:rFonts w:ascii="Calibri" w:hAnsi="Calibri" w:cs="Calibri"/>
          <w:color w:val="000000" w:themeColor="text1"/>
          <w:sz w:val="21"/>
          <w:szCs w:val="21"/>
        </w:rPr>
      </w:pPr>
      <w:r w:rsidRPr="00780CCB">
        <w:rPr>
          <w:rFonts w:ascii="Calibri" w:hAnsi="Calibri" w:cs="Calibri"/>
          <w:color w:val="000000" w:themeColor="text1"/>
          <w:sz w:val="21"/>
          <w:szCs w:val="21"/>
        </w:rPr>
        <w:t>Access to high quality green space</w:t>
      </w:r>
    </w:p>
    <w:p w14:paraId="4D2991A8" w14:textId="77777777" w:rsidR="00914A29" w:rsidRPr="00780CCB" w:rsidRDefault="00914A29" w:rsidP="00914A29">
      <w:pPr>
        <w:rPr>
          <w:rFonts w:ascii="Calibri" w:hAnsi="Calibri" w:cs="Calibri"/>
          <w:color w:val="000000" w:themeColor="text1"/>
          <w:sz w:val="21"/>
          <w:szCs w:val="21"/>
        </w:rPr>
      </w:pPr>
    </w:p>
    <w:p w14:paraId="4EC5BD03" w14:textId="77777777" w:rsidR="00914A29" w:rsidRPr="00780CCB" w:rsidRDefault="00914A29" w:rsidP="00914A29">
      <w:pPr>
        <w:rPr>
          <w:rFonts w:ascii="Calibri" w:hAnsi="Calibri" w:cs="Calibri"/>
          <w:color w:val="000000" w:themeColor="text1"/>
          <w:sz w:val="21"/>
          <w:szCs w:val="21"/>
        </w:rPr>
      </w:pPr>
      <w:r w:rsidRPr="00780CCB">
        <w:rPr>
          <w:rFonts w:ascii="Calibri" w:hAnsi="Calibri" w:cs="Calibri"/>
          <w:color w:val="000000" w:themeColor="text1"/>
          <w:sz w:val="21"/>
          <w:szCs w:val="21"/>
        </w:rPr>
        <w:t>As custodians of important wildlife sites in our Parish we would like the opportunity, means and support to enhance them for the wider good.</w:t>
      </w:r>
    </w:p>
    <w:p w14:paraId="12F0F3E9" w14:textId="77777777" w:rsidR="00914A29" w:rsidRPr="00780CCB" w:rsidRDefault="00914A29" w:rsidP="00914A29">
      <w:pPr>
        <w:rPr>
          <w:rFonts w:ascii="Calibri" w:hAnsi="Calibri" w:cs="Calibri"/>
          <w:color w:val="000000" w:themeColor="text1"/>
          <w:sz w:val="21"/>
          <w:szCs w:val="21"/>
        </w:rPr>
      </w:pPr>
    </w:p>
    <w:p w14:paraId="40C9E0A0" w14:textId="77777777" w:rsidR="00914A29" w:rsidRPr="00780CCB" w:rsidRDefault="00914A29" w:rsidP="00914A29">
      <w:pPr>
        <w:rPr>
          <w:rFonts w:ascii="Calibri" w:hAnsi="Calibri" w:cs="Calibri"/>
          <w:color w:val="000000" w:themeColor="text1"/>
          <w:sz w:val="21"/>
          <w:szCs w:val="21"/>
        </w:rPr>
      </w:pPr>
      <w:r w:rsidRPr="00780CCB">
        <w:rPr>
          <w:rFonts w:ascii="Calibri" w:hAnsi="Calibri" w:cs="Calibri"/>
          <w:color w:val="000000" w:themeColor="text1"/>
          <w:sz w:val="21"/>
          <w:szCs w:val="21"/>
        </w:rPr>
        <w:t>We also wish and would aim to share and contribute to the beauty and importance of Cambridge City and its environs. We draw attention to the fact that we are one of the closest villages to Cambridge, the Biomedical Campus and the business development sites south of Cambridge.</w:t>
      </w:r>
    </w:p>
    <w:p w14:paraId="1BBB2FB2" w14:textId="77777777" w:rsidR="00914A29" w:rsidRPr="00780CCB" w:rsidRDefault="00914A29" w:rsidP="00914A29">
      <w:pPr>
        <w:rPr>
          <w:rFonts w:ascii="Calibri" w:hAnsi="Calibri" w:cs="Calibri"/>
          <w:color w:val="000000" w:themeColor="text1"/>
          <w:sz w:val="21"/>
          <w:szCs w:val="21"/>
        </w:rPr>
      </w:pPr>
    </w:p>
    <w:p w14:paraId="772183C5" w14:textId="77777777" w:rsidR="00914A29" w:rsidRPr="00780CCB" w:rsidRDefault="00914A29" w:rsidP="00914A29">
      <w:pPr>
        <w:rPr>
          <w:rFonts w:ascii="Calibri" w:hAnsi="Calibri" w:cs="Calibri"/>
          <w:color w:val="000000" w:themeColor="text1"/>
          <w:sz w:val="21"/>
          <w:szCs w:val="21"/>
        </w:rPr>
      </w:pPr>
      <w:r w:rsidRPr="00780CCB">
        <w:rPr>
          <w:rFonts w:ascii="Calibri" w:hAnsi="Calibri" w:cs="Calibri"/>
          <w:color w:val="000000" w:themeColor="text1"/>
          <w:sz w:val="21"/>
          <w:szCs w:val="21"/>
        </w:rPr>
        <w:t>We believe that a small expansion (</w:t>
      </w:r>
      <w:proofErr w:type="spellStart"/>
      <w:r w:rsidRPr="00780CCB">
        <w:rPr>
          <w:rFonts w:ascii="Calibri" w:hAnsi="Calibri" w:cs="Calibri"/>
          <w:color w:val="000000" w:themeColor="text1"/>
          <w:sz w:val="21"/>
          <w:szCs w:val="21"/>
        </w:rPr>
        <w:t>eg</w:t>
      </w:r>
      <w:proofErr w:type="spellEnd"/>
      <w:r w:rsidRPr="00780CCB">
        <w:rPr>
          <w:rFonts w:ascii="Calibri" w:hAnsi="Calibri" w:cs="Calibri"/>
          <w:color w:val="000000" w:themeColor="text1"/>
          <w:sz w:val="21"/>
          <w:szCs w:val="21"/>
        </w:rPr>
        <w:t xml:space="preserve"> 50) in housing would enable much of this to happen by bringing in new people and families, enabling older people to stay in more suitable housing, and some poorer emerging families of residents and those with local connections to stay in the village.</w:t>
      </w:r>
    </w:p>
    <w:p w14:paraId="5BC9210A" w14:textId="77777777" w:rsidR="00914A29" w:rsidRPr="00780CCB" w:rsidRDefault="00914A29" w:rsidP="00914A29">
      <w:pPr>
        <w:rPr>
          <w:rFonts w:ascii="Calibri" w:hAnsi="Calibri" w:cs="Calibri"/>
          <w:color w:val="000000" w:themeColor="text1"/>
          <w:sz w:val="21"/>
          <w:szCs w:val="21"/>
        </w:rPr>
      </w:pPr>
    </w:p>
    <w:p w14:paraId="4E055BDE" w14:textId="77777777" w:rsidR="00914A29" w:rsidRPr="00780CCB" w:rsidRDefault="00914A29" w:rsidP="00914A29">
      <w:pPr>
        <w:rPr>
          <w:rFonts w:ascii="Calibri" w:hAnsi="Calibri" w:cs="Calibri"/>
          <w:color w:val="000000" w:themeColor="text1"/>
          <w:sz w:val="21"/>
          <w:szCs w:val="21"/>
        </w:rPr>
      </w:pPr>
      <w:r w:rsidRPr="00780CCB">
        <w:rPr>
          <w:rFonts w:ascii="Calibri" w:hAnsi="Calibri" w:cs="Calibri"/>
          <w:color w:val="000000" w:themeColor="text1"/>
          <w:sz w:val="21"/>
          <w:szCs w:val="21"/>
        </w:rPr>
        <w:t xml:space="preserve">We do not consider that the Green Belt exception sites mechanism is enough to achieve this and, as a small community, we would find it difficult to find the resources of time and money to undertake such work or to develop a Neighbourhood Plan. Instead, we would like to work with Little Wilbraham and Six Mile Bottom Parish Council </w:t>
      </w:r>
      <w:r w:rsidRPr="00780CCB">
        <w:rPr>
          <w:rFonts w:ascii="Calibri" w:hAnsi="Calibri" w:cs="Calibri"/>
          <w:b/>
          <w:bCs/>
          <w:color w:val="000000" w:themeColor="text1"/>
          <w:sz w:val="21"/>
          <w:szCs w:val="21"/>
        </w:rPr>
        <w:t>and with SCDC to</w:t>
      </w:r>
      <w:r w:rsidRPr="00780CCB">
        <w:rPr>
          <w:rFonts w:ascii="Calibri" w:hAnsi="Calibri" w:cs="Calibri"/>
          <w:color w:val="000000" w:themeColor="text1"/>
          <w:sz w:val="21"/>
          <w:szCs w:val="21"/>
        </w:rPr>
        <w:t xml:space="preserve"> look at our needs and identify some suitable locations broadly within the villages (although not necessarily within the Development Boundary and Green Belt) that could allow a small number of high-quality houses, including some affordable ones.</w:t>
      </w:r>
    </w:p>
    <w:p w14:paraId="3EA22851" w14:textId="77777777" w:rsidR="00914A29" w:rsidRPr="00780CCB" w:rsidRDefault="00914A29" w:rsidP="00914A29">
      <w:pPr>
        <w:rPr>
          <w:rFonts w:ascii="Calibri" w:hAnsi="Calibri" w:cs="Calibri"/>
          <w:color w:val="000000" w:themeColor="text1"/>
          <w:sz w:val="21"/>
          <w:szCs w:val="21"/>
        </w:rPr>
      </w:pPr>
    </w:p>
    <w:p w14:paraId="6DF18F01"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rPr>
        <w:t xml:space="preserve">With respect to </w:t>
      </w:r>
      <w:r w:rsidRPr="00780CCB">
        <w:rPr>
          <w:rFonts w:ascii="Calibri" w:hAnsi="Calibri" w:cs="Calibri"/>
          <w:b/>
          <w:bCs/>
          <w:color w:val="000000" w:themeColor="text1"/>
          <w:sz w:val="21"/>
          <w:szCs w:val="21"/>
        </w:rPr>
        <w:t>travel and transport,</w:t>
      </w:r>
      <w:r w:rsidRPr="00780CCB">
        <w:rPr>
          <w:rFonts w:ascii="Calibri" w:hAnsi="Calibri" w:cs="Calibri"/>
          <w:color w:val="000000" w:themeColor="text1"/>
          <w:sz w:val="21"/>
          <w:szCs w:val="21"/>
        </w:rPr>
        <w:t xml:space="preserve"> we note that the </w:t>
      </w:r>
      <w:r w:rsidRPr="00780CCB">
        <w:rPr>
          <w:rFonts w:ascii="Calibri" w:hAnsi="Calibri" w:cs="Calibri"/>
          <w:color w:val="000000" w:themeColor="text1"/>
          <w:sz w:val="21"/>
          <w:szCs w:val="21"/>
          <w:shd w:val="clear" w:color="auto" w:fill="FFFFFF"/>
        </w:rPr>
        <w:t>ban on development in small villages such as the Wilbrahams is justified on the basis that the Greater Cambridge planners do not want to encourage development where there is no public transport. The GC policy thus accepts that people can essentially only live in Great Wilbraham if they have access to a car. We believe that such a policy is unfair. It particularly impacts children, non-drivers and people without access to a car, consigning them to dependency and social isolation. It also prevents our residents from moving towards sustainable and active travel. A recent survey in the context of recent proposals for a new Tiger bus service showed just how much some independence of travel means to many people. Our new T4 service hourly service hugely appreciated and should continue, hopefully with greater frequency and the addition of an evening service.</w:t>
      </w:r>
    </w:p>
    <w:p w14:paraId="6708028F" w14:textId="77777777" w:rsidR="00914A29" w:rsidRPr="00780CCB" w:rsidRDefault="00914A29" w:rsidP="00914A29">
      <w:pPr>
        <w:rPr>
          <w:rFonts w:ascii="Calibri" w:hAnsi="Calibri" w:cs="Calibri"/>
          <w:color w:val="000000" w:themeColor="text1"/>
          <w:sz w:val="21"/>
          <w:szCs w:val="21"/>
          <w:shd w:val="clear" w:color="auto" w:fill="FFFFFF"/>
        </w:rPr>
      </w:pPr>
    </w:p>
    <w:p w14:paraId="3957290D"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Rather than simply prohibiting development because of lack of transport, the Local Plan should be more ambitious about ways that rural connectivity can be achieved for all – for example, for Great Wilbraham a rural transport hub in Fulbourn with car and bike parking, a more frequent connecting bus route to the nearby larger villages, safe cycle routes to adjacent villages and support for electric vehicle charging.</w:t>
      </w:r>
    </w:p>
    <w:p w14:paraId="5FCEB049" w14:textId="77777777" w:rsidR="00914A29" w:rsidRPr="00780CCB" w:rsidRDefault="00914A29" w:rsidP="00914A29">
      <w:pPr>
        <w:rPr>
          <w:rFonts w:ascii="Calibri" w:hAnsi="Calibri" w:cs="Calibri"/>
          <w:color w:val="000000" w:themeColor="text1"/>
          <w:sz w:val="21"/>
          <w:szCs w:val="21"/>
          <w:shd w:val="clear" w:color="auto" w:fill="FFFFFF"/>
        </w:rPr>
      </w:pPr>
    </w:p>
    <w:p w14:paraId="174DD530" w14:textId="77777777" w:rsidR="00914A29" w:rsidRPr="00780CCB" w:rsidRDefault="00914A29" w:rsidP="00914A29">
      <w:p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Regarding </w:t>
      </w:r>
      <w:r w:rsidRPr="00780CCB">
        <w:rPr>
          <w:rFonts w:ascii="Calibri" w:hAnsi="Calibri" w:cs="Calibri"/>
          <w:b/>
          <w:bCs/>
          <w:color w:val="000000" w:themeColor="text1"/>
          <w:sz w:val="21"/>
          <w:szCs w:val="21"/>
          <w:shd w:val="clear" w:color="auto" w:fill="FFFFFF"/>
        </w:rPr>
        <w:t xml:space="preserve">Biodiversity and Green Spaces, </w:t>
      </w:r>
      <w:r w:rsidRPr="00780CCB">
        <w:rPr>
          <w:rFonts w:ascii="Calibri" w:hAnsi="Calibri" w:cs="Calibri"/>
          <w:color w:val="000000" w:themeColor="text1"/>
          <w:sz w:val="21"/>
          <w:szCs w:val="21"/>
          <w:shd w:val="clear" w:color="auto" w:fill="FFFFFF"/>
        </w:rPr>
        <w:t>Great Wilbraham is surrounded by a wide rural landscape. However, this does not necessarily mean that the sorts of access to high quality green spaces and a biodiverse landscape envisaged in the Plan are available:</w:t>
      </w:r>
    </w:p>
    <w:p w14:paraId="1FF83ECC"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The Green Belt is tightly drawn around the backs of the village houses. </w:t>
      </w:r>
    </w:p>
    <w:p w14:paraId="118DDFF8"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The fields around the village are not biodiverse, being largely intensively farmed </w:t>
      </w:r>
    </w:p>
    <w:p w14:paraId="0AD5E7FE"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 xml:space="preserve">There are only four Public Rights of Way (PROW) out of the village and the land they traverse is tightly controlled by the farmers </w:t>
      </w:r>
    </w:p>
    <w:p w14:paraId="4B31A5E8"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Access to the starting point of one of the PROWs is from a busy road beyond the outskirts of the village with no footpath to it – thus it is not connected to Great Wilbraham</w:t>
      </w:r>
    </w:p>
    <w:p w14:paraId="4AB69CAF"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The routes are not properly maintained – for example, one of the Byways is so overgrown that it cannot be used by horse-riders</w:t>
      </w:r>
    </w:p>
    <w:p w14:paraId="5AA5B286" w14:textId="77777777" w:rsidR="00914A29" w:rsidRPr="00780CCB" w:rsidRDefault="00914A29" w:rsidP="00914A29">
      <w:pPr>
        <w:pStyle w:val="ListParagraph"/>
        <w:numPr>
          <w:ilvl w:val="0"/>
          <w:numId w:val="2"/>
        </w:numPr>
        <w:rPr>
          <w:rFonts w:ascii="Calibri" w:hAnsi="Calibri" w:cs="Calibri"/>
          <w:color w:val="000000" w:themeColor="text1"/>
          <w:sz w:val="21"/>
          <w:szCs w:val="21"/>
          <w:shd w:val="clear" w:color="auto" w:fill="FFFFFF"/>
        </w:rPr>
      </w:pPr>
      <w:r w:rsidRPr="00780CCB">
        <w:rPr>
          <w:rFonts w:ascii="Calibri" w:hAnsi="Calibri" w:cs="Calibri"/>
          <w:color w:val="000000" w:themeColor="text1"/>
          <w:sz w:val="21"/>
          <w:szCs w:val="21"/>
          <w:shd w:val="clear" w:color="auto" w:fill="FFFFFF"/>
        </w:rPr>
        <w:t>There are few circular routes – PROW do not connect anywhere and t</w:t>
      </w:r>
      <w:r w:rsidRPr="00780CCB">
        <w:rPr>
          <w:rFonts w:ascii="Calibri" w:hAnsi="Calibri" w:cs="Calibri"/>
          <w:color w:val="000000" w:themeColor="text1"/>
          <w:sz w:val="21"/>
          <w:szCs w:val="21"/>
        </w:rPr>
        <w:t>here is no local government plan to improve active transport routes out of the village along these footpaths</w:t>
      </w:r>
    </w:p>
    <w:p w14:paraId="21BEAD6D" w14:textId="77777777" w:rsidR="00914A29" w:rsidRPr="00780CCB" w:rsidRDefault="00914A29" w:rsidP="00914A29">
      <w:pPr>
        <w:rPr>
          <w:rFonts w:ascii="Calibri" w:hAnsi="Calibri" w:cs="Calibri"/>
          <w:color w:val="000000" w:themeColor="text1"/>
          <w:sz w:val="21"/>
          <w:szCs w:val="21"/>
          <w:shd w:val="clear" w:color="auto" w:fill="FFFFFF"/>
        </w:rPr>
      </w:pPr>
    </w:p>
    <w:p w14:paraId="2B0FF3E8" w14:textId="77777777" w:rsidR="00914A29" w:rsidRPr="00780CCB" w:rsidRDefault="00914A29" w:rsidP="00914A29">
      <w:pPr>
        <w:rPr>
          <w:rFonts w:ascii="Calibri" w:hAnsi="Calibri" w:cs="Calibri"/>
          <w:b/>
          <w:bCs/>
          <w:color w:val="000000" w:themeColor="text1"/>
          <w:sz w:val="21"/>
          <w:szCs w:val="21"/>
          <w:shd w:val="clear" w:color="auto" w:fill="FFFFFF"/>
        </w:rPr>
      </w:pPr>
      <w:r w:rsidRPr="00780CCB">
        <w:rPr>
          <w:rFonts w:ascii="Calibri" w:hAnsi="Calibri" w:cs="Calibri"/>
          <w:b/>
          <w:bCs/>
          <w:color w:val="000000" w:themeColor="text1"/>
          <w:sz w:val="21"/>
          <w:szCs w:val="21"/>
          <w:shd w:val="clear" w:color="auto" w:fill="FFFFFF"/>
        </w:rPr>
        <w:lastRenderedPageBreak/>
        <w:t>In conclusion, our two Parish Councils of Great Wilbraham and Little Wilbraham &amp; Six Mile Bottom would like the opportunity to work together informally, and with the Greater Cambridge planners, to examine our needs and develop a plan to achieve a joint viable and sustainable community going forward.</w:t>
      </w:r>
    </w:p>
    <w:p w14:paraId="06021ED8" w14:textId="77777777" w:rsidR="00813AFA" w:rsidRPr="00780CCB" w:rsidRDefault="00813AFA">
      <w:pPr>
        <w:rPr>
          <w:color w:val="000000" w:themeColor="text1"/>
        </w:rPr>
      </w:pPr>
    </w:p>
    <w:sectPr w:rsidR="00813AFA" w:rsidRPr="00780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499"/>
    <w:multiLevelType w:val="hybridMultilevel"/>
    <w:tmpl w:val="A950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A6ADB"/>
    <w:multiLevelType w:val="hybridMultilevel"/>
    <w:tmpl w:val="2D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115546"/>
    <w:multiLevelType w:val="hybridMultilevel"/>
    <w:tmpl w:val="33C2E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4167833">
    <w:abstractNumId w:val="2"/>
  </w:num>
  <w:num w:numId="2" w16cid:durableId="1739594181">
    <w:abstractNumId w:val="1"/>
  </w:num>
  <w:num w:numId="3" w16cid:durableId="6607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29"/>
    <w:rsid w:val="0037774E"/>
    <w:rsid w:val="006068C4"/>
    <w:rsid w:val="006951DE"/>
    <w:rsid w:val="006D76FC"/>
    <w:rsid w:val="006E55F9"/>
    <w:rsid w:val="00780CCB"/>
    <w:rsid w:val="00813AFA"/>
    <w:rsid w:val="00914A29"/>
    <w:rsid w:val="009A45BE"/>
    <w:rsid w:val="00CD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443ACB"/>
  <w15:chartTrackingRefBased/>
  <w15:docId w15:val="{FAC0C7D4-91EA-7E47-9FCC-0DD51157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2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4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A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A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A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A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A29"/>
    <w:rPr>
      <w:rFonts w:eastAsiaTheme="majorEastAsia" w:cstheme="majorBidi"/>
      <w:color w:val="272727" w:themeColor="text1" w:themeTint="D8"/>
    </w:rPr>
  </w:style>
  <w:style w:type="paragraph" w:styleId="Title">
    <w:name w:val="Title"/>
    <w:basedOn w:val="Normal"/>
    <w:next w:val="Normal"/>
    <w:link w:val="TitleChar"/>
    <w:uiPriority w:val="10"/>
    <w:qFormat/>
    <w:rsid w:val="00914A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A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29"/>
    <w:rPr>
      <w:i/>
      <w:iCs/>
      <w:color w:val="404040" w:themeColor="text1" w:themeTint="BF"/>
    </w:rPr>
  </w:style>
  <w:style w:type="paragraph" w:styleId="ListParagraph">
    <w:name w:val="List Paragraph"/>
    <w:basedOn w:val="Normal"/>
    <w:uiPriority w:val="34"/>
    <w:qFormat/>
    <w:rsid w:val="00914A29"/>
    <w:pPr>
      <w:ind w:left="720"/>
      <w:contextualSpacing/>
    </w:pPr>
  </w:style>
  <w:style w:type="character" w:styleId="IntenseEmphasis">
    <w:name w:val="Intense Emphasis"/>
    <w:basedOn w:val="DefaultParagraphFont"/>
    <w:uiPriority w:val="21"/>
    <w:qFormat/>
    <w:rsid w:val="00914A29"/>
    <w:rPr>
      <w:i/>
      <w:iCs/>
      <w:color w:val="0F4761" w:themeColor="accent1" w:themeShade="BF"/>
    </w:rPr>
  </w:style>
  <w:style w:type="paragraph" w:styleId="IntenseQuote">
    <w:name w:val="Intense Quote"/>
    <w:basedOn w:val="Normal"/>
    <w:next w:val="Normal"/>
    <w:link w:val="IntenseQuoteChar"/>
    <w:uiPriority w:val="30"/>
    <w:qFormat/>
    <w:rsid w:val="00914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29"/>
    <w:rPr>
      <w:i/>
      <w:iCs/>
      <w:color w:val="0F4761" w:themeColor="accent1" w:themeShade="BF"/>
    </w:rPr>
  </w:style>
  <w:style w:type="character" w:styleId="IntenseReference">
    <w:name w:val="Intense Reference"/>
    <w:basedOn w:val="DefaultParagraphFont"/>
    <w:uiPriority w:val="32"/>
    <w:qFormat/>
    <w:rsid w:val="00914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6607</Characters>
  <Application>Microsoft Office Word</Application>
  <DocSecurity>0</DocSecurity>
  <Lines>113</Lines>
  <Paragraphs>40</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Burton</dc:creator>
  <cp:keywords/>
  <dc:description/>
  <cp:lastModifiedBy>H. Burton</cp:lastModifiedBy>
  <cp:revision>2</cp:revision>
  <dcterms:created xsi:type="dcterms:W3CDTF">2026-01-29T16:26:00Z</dcterms:created>
  <dcterms:modified xsi:type="dcterms:W3CDTF">2026-01-29T16:28:00Z</dcterms:modified>
</cp:coreProperties>
</file>