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A1FA" w14:textId="1375F730" w:rsidR="00813AFA" w:rsidRPr="00F90B48" w:rsidRDefault="00F90B48">
      <w:pPr>
        <w:rPr>
          <w:rFonts w:ascii="Calibri" w:hAnsi="Calibri" w:cs="Calibri"/>
          <w:color w:val="000000" w:themeColor="text1"/>
        </w:rPr>
      </w:pPr>
      <w:r w:rsidRPr="00F90B48">
        <w:rPr>
          <w:rFonts w:ascii="Calibri" w:hAnsi="Calibri" w:cs="Calibri"/>
          <w:color w:val="000000" w:themeColor="text1"/>
        </w:rPr>
        <w:t>Great Wilbraham Parish Council Local Plan response – supporting information on biodiversity and green spaces</w:t>
      </w:r>
    </w:p>
    <w:p w14:paraId="10498282" w14:textId="77777777" w:rsidR="00F90B48" w:rsidRPr="00F90B48" w:rsidRDefault="00F90B48">
      <w:pPr>
        <w:rPr>
          <w:rFonts w:ascii="Calibri" w:hAnsi="Calibri" w:cs="Calibri"/>
          <w:color w:val="000000" w:themeColor="text1"/>
        </w:rPr>
      </w:pPr>
    </w:p>
    <w:p w14:paraId="2A5CD5DF" w14:textId="77777777" w:rsidR="00F90B48" w:rsidRPr="00F90B48" w:rsidRDefault="00F90B48" w:rsidP="00F90B48">
      <w:p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Great Wilbraham is surrounded by a wide rural landscape. However, this does not necessarily mean that the sorts of access to high quality green spaces and a biodiverse landscape envisaged by the Plan is available:</w:t>
      </w:r>
    </w:p>
    <w:p w14:paraId="468582A2"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 xml:space="preserve">The Green Belt is tightly drawn around the backs of the village houses. </w:t>
      </w:r>
    </w:p>
    <w:p w14:paraId="0AF16AA7"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The fields around the village are not necessarily biodiverse, being largely intensively farmed</w:t>
      </w:r>
    </w:p>
    <w:p w14:paraId="6A954E6D"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 xml:space="preserve">There are only four public footpaths out of the village but the land they traverse is tightly controlled by the farmers </w:t>
      </w:r>
      <w:r w:rsidRPr="00F90B48">
        <w:rPr>
          <w:rFonts w:ascii="Calibri" w:hAnsi="Calibri" w:cs="Calibri"/>
          <w:color w:val="000000" w:themeColor="text1"/>
        </w:rPr>
        <w:t xml:space="preserve">and there is no local government plan to improve active transport routes out of the village </w:t>
      </w:r>
    </w:p>
    <w:p w14:paraId="7CEE898E"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Access to the starting point of one of the Public Rights of Way (PROW) is from a busy road beyond the outskirts of the village with no footpath to it.</w:t>
      </w:r>
    </w:p>
    <w:p w14:paraId="6620043F"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The routes are not properly maintained – for example, one of the Byways is so overgrown that it cannot be used by horse-riders</w:t>
      </w:r>
    </w:p>
    <w:p w14:paraId="754FC1DF" w14:textId="77777777" w:rsidR="00F90B48" w:rsidRPr="00F90B48" w:rsidRDefault="00F90B48" w:rsidP="00F90B48">
      <w:pPr>
        <w:pStyle w:val="ListParagraph"/>
        <w:numPr>
          <w:ilvl w:val="0"/>
          <w:numId w:val="1"/>
        </w:num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There are few circular routes – PROW do not connect anywhere.</w:t>
      </w:r>
    </w:p>
    <w:p w14:paraId="0FCD71D0" w14:textId="77777777" w:rsidR="00F90B48" w:rsidRPr="00F90B48" w:rsidRDefault="00F90B48" w:rsidP="00F90B48">
      <w:pPr>
        <w:rPr>
          <w:rFonts w:ascii="Calibri" w:hAnsi="Calibri" w:cs="Calibri"/>
          <w:color w:val="000000" w:themeColor="text1"/>
          <w:shd w:val="clear" w:color="auto" w:fill="FFFFFF"/>
        </w:rPr>
      </w:pPr>
    </w:p>
    <w:p w14:paraId="5793FE52" w14:textId="77777777" w:rsidR="00F90B48" w:rsidRPr="00F90B48" w:rsidRDefault="00F90B48" w:rsidP="00F90B48">
      <w:pPr>
        <w:rPr>
          <w:rFonts w:ascii="Calibri" w:hAnsi="Calibri" w:cs="Calibri"/>
          <w:color w:val="000000" w:themeColor="text1"/>
          <w:shd w:val="clear" w:color="auto" w:fill="FFFFFF"/>
        </w:rPr>
      </w:pPr>
      <w:r w:rsidRPr="00F90B48">
        <w:rPr>
          <w:rFonts w:ascii="Calibri" w:hAnsi="Calibri" w:cs="Calibri"/>
          <w:color w:val="000000" w:themeColor="text1"/>
          <w:shd w:val="clear" w:color="auto" w:fill="FFFFFF"/>
        </w:rPr>
        <w:t>We feel that small villages such as GW are being disregarded whilst all the planning emphasis is placed on developing these assets in ‘more sustainable’ places. We hope that some developments in villages could be supported that would improve this situation.</w:t>
      </w:r>
    </w:p>
    <w:p w14:paraId="552B62B7" w14:textId="77777777" w:rsidR="00F90B48" w:rsidRDefault="00F90B48"/>
    <w:sectPr w:rsidR="00F90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A6ADB"/>
    <w:multiLevelType w:val="hybridMultilevel"/>
    <w:tmpl w:val="2D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959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48"/>
    <w:rsid w:val="0037774E"/>
    <w:rsid w:val="006068C4"/>
    <w:rsid w:val="006951DE"/>
    <w:rsid w:val="006D76FC"/>
    <w:rsid w:val="006E55F9"/>
    <w:rsid w:val="00813AFA"/>
    <w:rsid w:val="009A45BE"/>
    <w:rsid w:val="00CD3C5A"/>
    <w:rsid w:val="00F90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E3AA0F"/>
  <w15:chartTrackingRefBased/>
  <w15:docId w15:val="{07E5DF33-2146-9A44-8148-3FA4A42D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4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9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B48"/>
    <w:rPr>
      <w:rFonts w:eastAsiaTheme="majorEastAsia" w:cstheme="majorBidi"/>
      <w:color w:val="272727" w:themeColor="text1" w:themeTint="D8"/>
    </w:rPr>
  </w:style>
  <w:style w:type="paragraph" w:styleId="Title">
    <w:name w:val="Title"/>
    <w:basedOn w:val="Normal"/>
    <w:next w:val="Normal"/>
    <w:link w:val="TitleChar"/>
    <w:uiPriority w:val="10"/>
    <w:qFormat/>
    <w:rsid w:val="00F90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B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B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0B48"/>
    <w:rPr>
      <w:i/>
      <w:iCs/>
      <w:color w:val="404040" w:themeColor="text1" w:themeTint="BF"/>
    </w:rPr>
  </w:style>
  <w:style w:type="paragraph" w:styleId="ListParagraph">
    <w:name w:val="List Paragraph"/>
    <w:basedOn w:val="Normal"/>
    <w:uiPriority w:val="34"/>
    <w:qFormat/>
    <w:rsid w:val="00F90B48"/>
    <w:pPr>
      <w:ind w:left="720"/>
      <w:contextualSpacing/>
    </w:pPr>
  </w:style>
  <w:style w:type="character" w:styleId="IntenseEmphasis">
    <w:name w:val="Intense Emphasis"/>
    <w:basedOn w:val="DefaultParagraphFont"/>
    <w:uiPriority w:val="21"/>
    <w:qFormat/>
    <w:rsid w:val="00F90B48"/>
    <w:rPr>
      <w:i/>
      <w:iCs/>
      <w:color w:val="0F4761" w:themeColor="accent1" w:themeShade="BF"/>
    </w:rPr>
  </w:style>
  <w:style w:type="paragraph" w:styleId="IntenseQuote">
    <w:name w:val="Intense Quote"/>
    <w:basedOn w:val="Normal"/>
    <w:next w:val="Normal"/>
    <w:link w:val="IntenseQuoteChar"/>
    <w:uiPriority w:val="30"/>
    <w:qFormat/>
    <w:rsid w:val="00F9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B48"/>
    <w:rPr>
      <w:i/>
      <w:iCs/>
      <w:color w:val="0F4761" w:themeColor="accent1" w:themeShade="BF"/>
    </w:rPr>
  </w:style>
  <w:style w:type="character" w:styleId="IntenseReference">
    <w:name w:val="Intense Reference"/>
    <w:basedOn w:val="DefaultParagraphFont"/>
    <w:uiPriority w:val="32"/>
    <w:qFormat/>
    <w:rsid w:val="00F90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1085</Characters>
  <Application>Microsoft Office Word</Application>
  <DocSecurity>0</DocSecurity>
  <Lines>19</Lines>
  <Paragraphs>11</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Burton</dc:creator>
  <cp:keywords/>
  <dc:description/>
  <cp:lastModifiedBy>H. Burton</cp:lastModifiedBy>
  <cp:revision>1</cp:revision>
  <dcterms:created xsi:type="dcterms:W3CDTF">2026-01-29T16:44:00Z</dcterms:created>
  <dcterms:modified xsi:type="dcterms:W3CDTF">2026-01-29T16:45:00Z</dcterms:modified>
</cp:coreProperties>
</file>