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5FE7F43B" w:rsidR="00A535CA" w:rsidRDefault="005E2475" w:rsidP="00A535CA">
      <w:pPr>
        <w:pStyle w:val="Heading2"/>
      </w:pPr>
      <w:r>
        <w:t>40466</w:t>
      </w:r>
      <w:r w:rsidR="00A535CA">
        <w:t xml:space="preserve"> – </w:t>
      </w:r>
      <w:r w:rsidRPr="005E2475">
        <w:t>Bannold Road, Waterbeach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77C86448" w14:textId="3ED2BE80" w:rsidR="00E618A9" w:rsidRDefault="00E618A9" w:rsidP="00F23258">
      <w:r>
        <w:t>Boundary Change</w:t>
      </w:r>
      <w:r w:rsidR="00F23258">
        <w:t>. Updated plan</w:t>
      </w:r>
      <w:r w:rsidR="00F23258">
        <w:t xml:space="preserve"> confirms the extent of the Green Infrastructure will take place on the</w:t>
      </w:r>
      <w:r w:rsidR="00F23258">
        <w:t xml:space="preserve"> </w:t>
      </w:r>
      <w:r w:rsidR="00F23258">
        <w:t>eastern part of the site and the developed area to the west is outside the flood zone</w:t>
      </w:r>
      <w:r w:rsidR="00F23258">
        <w:t>.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073AD075" w:rsidR="121C2751" w:rsidRPr="00080265" w:rsidRDefault="00080265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080265">
        <w:rPr>
          <w:rFonts w:eastAsiaTheme="minorEastAsia" w:cs="Arial"/>
          <w:szCs w:val="24"/>
        </w:rPr>
        <w:t>468 Landowner Note</w:t>
      </w:r>
    </w:p>
    <w:p w14:paraId="37E5CB12" w14:textId="0EF08C39" w:rsidR="00080265" w:rsidRDefault="00080265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080265">
        <w:rPr>
          <w:rFonts w:eastAsiaTheme="minorEastAsia" w:cs="Arial"/>
          <w:szCs w:val="24"/>
        </w:rPr>
        <w:t>486 Cover Letter_Redacted</w:t>
      </w:r>
    </w:p>
    <w:p w14:paraId="6EFBC545" w14:textId="08763EAF" w:rsidR="005B3DA9" w:rsidRDefault="005B3DA9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5B3DA9">
        <w:rPr>
          <w:rFonts w:eastAsiaTheme="minorEastAsia" w:cs="Arial"/>
          <w:szCs w:val="24"/>
        </w:rPr>
        <w:t>486 Site Plan</w:t>
      </w:r>
    </w:p>
    <w:p w14:paraId="5DD8E87A" w14:textId="6703531E" w:rsidR="005B3DA9" w:rsidRPr="00080265" w:rsidRDefault="005B3DA9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5B3DA9">
        <w:rPr>
          <w:rFonts w:eastAsiaTheme="minorEastAsia" w:cs="Arial"/>
          <w:szCs w:val="24"/>
        </w:rPr>
        <w:t>JDI 466 Flood Risk Technical Note_Redacted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7501308A" w:rsidR="121C2751" w:rsidRDefault="0069390C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69390C">
        <w:rPr>
          <w:rFonts w:eastAsiaTheme="minorEastAsia" w:cs="Arial"/>
          <w:szCs w:val="24"/>
        </w:rPr>
        <w:t xml:space="preserve">PO- landowner details </w:t>
      </w:r>
      <w:r>
        <w:rPr>
          <w:rFonts w:eastAsiaTheme="minorEastAsia" w:cs="Arial"/>
          <w:szCs w:val="24"/>
        </w:rPr>
        <w:t>–</w:t>
      </w:r>
      <w:r w:rsidRPr="0069390C">
        <w:rPr>
          <w:rFonts w:eastAsiaTheme="minorEastAsia" w:cs="Arial"/>
          <w:szCs w:val="24"/>
        </w:rPr>
        <w:t xml:space="preserve"> redacted</w:t>
      </w:r>
    </w:p>
    <w:p w14:paraId="32A00638" w14:textId="0CD54EA1" w:rsidR="0069390C" w:rsidRDefault="00A234AA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A234AA">
        <w:rPr>
          <w:rFonts w:eastAsiaTheme="minorEastAsia" w:cs="Arial"/>
          <w:szCs w:val="24"/>
        </w:rPr>
        <w:t>PO - comments on HELAA assessment</w:t>
      </w:r>
    </w:p>
    <w:p w14:paraId="2DAFE905" w14:textId="743D7A2A" w:rsidR="00A234AA" w:rsidRPr="0069390C" w:rsidRDefault="00A234AA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A234AA">
        <w:rPr>
          <w:rFonts w:eastAsiaTheme="minorEastAsia" w:cs="Arial"/>
          <w:szCs w:val="24"/>
        </w:rPr>
        <w:t>PO - Green infrastructure site plan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8026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B3DA9"/>
    <w:rsid w:val="005D5060"/>
    <w:rsid w:val="005E2475"/>
    <w:rsid w:val="005E52E3"/>
    <w:rsid w:val="00677AEF"/>
    <w:rsid w:val="006823FD"/>
    <w:rsid w:val="0069390C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234AA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23258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8</cp:revision>
  <dcterms:created xsi:type="dcterms:W3CDTF">2022-04-27T08:57:00Z</dcterms:created>
  <dcterms:modified xsi:type="dcterms:W3CDTF">2022-04-27T09:02:00Z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