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2053D579" w:rsidR="00A535CA" w:rsidRDefault="00345367" w:rsidP="00A535CA">
      <w:pPr>
        <w:pStyle w:val="Heading2"/>
      </w:pPr>
      <w:r>
        <w:t xml:space="preserve">56461 </w:t>
      </w:r>
      <w:r w:rsidR="00A535CA">
        <w:t xml:space="preserve">– </w:t>
      </w:r>
      <w:r w:rsidRPr="00345367">
        <w:t>Land at Crow Green, north-east of Caxton Gibbet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13D9194F" w14:textId="4F1F28BB" w:rsidR="00004ADD" w:rsidRPr="00345367" w:rsidRDefault="00345367" w:rsidP="00345367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None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A6E75BE" w:rsidR="121C2751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45367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2022-05-27T11:25:00Z</dcterms:created>
  <dcterms:modified xsi:type="dcterms:W3CDTF">2022-05-27T11:25:00Z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