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FA0337C" w:rsidR="00A535CA" w:rsidRDefault="004A5F0A" w:rsidP="00A535CA">
      <w:pPr>
        <w:pStyle w:val="Heading2"/>
      </w:pPr>
      <w:r>
        <w:t>40</w:t>
      </w:r>
      <w:r w:rsidR="003F501E">
        <w:t>079</w:t>
      </w:r>
      <w:r w:rsidR="00004ADD">
        <w:t xml:space="preserve"> </w:t>
      </w:r>
      <w:r w:rsidR="00A535CA">
        <w:t xml:space="preserve">– </w:t>
      </w:r>
      <w:r w:rsidR="003F501E" w:rsidRPr="003F501E">
        <w:t xml:space="preserve">Land at Silverdale Close, </w:t>
      </w:r>
      <w:proofErr w:type="spellStart"/>
      <w:r w:rsidR="003F501E" w:rsidRPr="003F501E">
        <w:t>Coton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ED7D46F" w14:textId="77777777" w:rsidR="003F501E" w:rsidRPr="003F501E" w:rsidRDefault="003F501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0B72F234" w14:textId="20295140" w:rsidR="00004ADD" w:rsidRPr="003F501E" w:rsidRDefault="003F501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</w:t>
      </w:r>
      <w:r w:rsidR="00004ADD">
        <w:t xml:space="preserve">ndowner </w:t>
      </w:r>
      <w:r w:rsidR="004A5F0A">
        <w:t xml:space="preserve">Support </w:t>
      </w:r>
    </w:p>
    <w:p w14:paraId="6C1ED180" w14:textId="53EE753A" w:rsidR="003F501E" w:rsidRPr="003F501E" w:rsidRDefault="003F501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7E142262" w14:textId="1D53DD4D" w:rsidR="003F501E" w:rsidRPr="003F501E" w:rsidRDefault="003F501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Green Belt Assessment April 2019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3F501E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2022-05-31T11:49:00Z</dcterms:created>
  <dcterms:modified xsi:type="dcterms:W3CDTF">2022-05-31T11:49:00Z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