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Pr="00D15955" w:rsidRDefault="00A535CA" w:rsidP="00A535CA">
      <w:pPr>
        <w:pStyle w:val="Heading1"/>
        <w:rPr>
          <w:szCs w:val="36"/>
        </w:rPr>
      </w:pPr>
      <w:r>
        <w:t xml:space="preserve">Summary of </w:t>
      </w:r>
      <w:r w:rsidR="001B31CE">
        <w:t xml:space="preserve">amendments or </w:t>
      </w:r>
      <w:r w:rsidR="001B31CE" w:rsidRPr="00D15955">
        <w:rPr>
          <w:szCs w:val="36"/>
        </w:rPr>
        <w:t xml:space="preserve">further information to call for </w:t>
      </w:r>
      <w:proofErr w:type="gramStart"/>
      <w:r w:rsidR="001B31CE" w:rsidRPr="00D15955">
        <w:rPr>
          <w:szCs w:val="36"/>
        </w:rPr>
        <w:t>sites</w:t>
      </w:r>
      <w:proofErr w:type="gramEnd"/>
      <w:r w:rsidR="001B31CE" w:rsidRPr="00D15955">
        <w:rPr>
          <w:szCs w:val="36"/>
        </w:rPr>
        <w:t xml:space="preserve"> submission </w:t>
      </w:r>
    </w:p>
    <w:p w14:paraId="1CD58980" w14:textId="6445FE96" w:rsidR="00D15955" w:rsidRPr="00D15955" w:rsidRDefault="00D15955" w:rsidP="001B31CE">
      <w:pPr>
        <w:pStyle w:val="Heading3"/>
        <w:rPr>
          <w:sz w:val="28"/>
          <w:szCs w:val="28"/>
        </w:rPr>
      </w:pPr>
      <w:r w:rsidRPr="00D15955">
        <w:rPr>
          <w:sz w:val="28"/>
          <w:szCs w:val="28"/>
        </w:rPr>
        <w:t>200800</w:t>
      </w:r>
      <w:r w:rsidRPr="00D15955">
        <w:rPr>
          <w:sz w:val="28"/>
          <w:szCs w:val="28"/>
        </w:rPr>
        <w:t xml:space="preserve"> – </w:t>
      </w:r>
      <w:r w:rsidRPr="00D15955">
        <w:rPr>
          <w:sz w:val="28"/>
          <w:szCs w:val="28"/>
        </w:rPr>
        <w:t>Slate Hall Industrial Estate</w:t>
      </w:r>
      <w:r w:rsidRPr="00D15955">
        <w:rPr>
          <w:sz w:val="28"/>
          <w:szCs w:val="28"/>
        </w:rPr>
        <w:t>,</w:t>
      </w:r>
      <w:r w:rsidRPr="00D15955">
        <w:rPr>
          <w:sz w:val="28"/>
          <w:szCs w:val="28"/>
        </w:rPr>
        <w:t xml:space="preserve"> Lolworth</w:t>
      </w:r>
    </w:p>
    <w:p w14:paraId="384007AC" w14:textId="4ED0017A" w:rsid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A96DF63" w14:textId="60C8B621" w:rsidR="00D15955" w:rsidRDefault="00986948" w:rsidP="00D15955">
      <w:pPr>
        <w:pStyle w:val="ListParagraph"/>
        <w:numPr>
          <w:ilvl w:val="0"/>
          <w:numId w:val="4"/>
        </w:numPr>
      </w:pPr>
      <w:r>
        <w:t xml:space="preserve">Proposing up to 6,160 square metres of </w:t>
      </w:r>
      <w:r w:rsidR="005F67A3" w:rsidRPr="005F67A3">
        <w:t>general and light industrial, storage and distribution, and specialist employment floor space</w:t>
      </w:r>
    </w:p>
    <w:p w14:paraId="100CBE64" w14:textId="161C9A79" w:rsidR="005F67A3" w:rsidRDefault="00A8162B" w:rsidP="00D15955">
      <w:pPr>
        <w:pStyle w:val="ListParagraph"/>
        <w:numPr>
          <w:ilvl w:val="0"/>
          <w:numId w:val="4"/>
        </w:numPr>
      </w:pPr>
      <w:r>
        <w:t>Outside development framework</w:t>
      </w:r>
      <w:r w:rsidR="00F74D7C">
        <w:t xml:space="preserve"> – design strategy set out in Visual Appraisal</w:t>
      </w:r>
    </w:p>
    <w:p w14:paraId="17F2DD5F" w14:textId="453B06E7" w:rsidR="000660EE" w:rsidRDefault="000660EE" w:rsidP="00D15955">
      <w:pPr>
        <w:pStyle w:val="ListParagraph"/>
        <w:numPr>
          <w:ilvl w:val="0"/>
          <w:numId w:val="4"/>
        </w:numPr>
      </w:pPr>
      <w:r>
        <w:t>Improvements to existing vehicular access adjoining Dry Drayton Road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01EF2578" w14:textId="264F7198" w:rsidR="5902606A" w:rsidRDefault="008D6FDA" w:rsidP="008D6FDA">
      <w:pPr>
        <w:pStyle w:val="ListParagraph"/>
        <w:numPr>
          <w:ilvl w:val="0"/>
          <w:numId w:val="4"/>
        </w:numPr>
      </w:pPr>
      <w:r>
        <w:t>Illustrative Masterplan</w:t>
      </w:r>
    </w:p>
    <w:p w14:paraId="45B7008B" w14:textId="58EDF40F" w:rsidR="008D6FDA" w:rsidRDefault="008D6FDA" w:rsidP="008D6FDA">
      <w:pPr>
        <w:pStyle w:val="ListParagraph"/>
        <w:numPr>
          <w:ilvl w:val="0"/>
          <w:numId w:val="4"/>
        </w:numPr>
      </w:pPr>
      <w:r>
        <w:t>Location Plan</w:t>
      </w:r>
    </w:p>
    <w:p w14:paraId="3C1CB0B5" w14:textId="47F5A373" w:rsidR="008D6FDA" w:rsidRDefault="008D6FDA" w:rsidP="008D6FDA">
      <w:pPr>
        <w:pStyle w:val="ListParagraph"/>
        <w:numPr>
          <w:ilvl w:val="0"/>
          <w:numId w:val="4"/>
        </w:numPr>
      </w:pPr>
      <w:r>
        <w:t>New Access Design</w:t>
      </w:r>
    </w:p>
    <w:p w14:paraId="63C88B08" w14:textId="79B3AF34" w:rsidR="008D6FDA" w:rsidRDefault="008D6FDA" w:rsidP="008D6FDA">
      <w:pPr>
        <w:pStyle w:val="ListParagraph"/>
        <w:numPr>
          <w:ilvl w:val="0"/>
          <w:numId w:val="4"/>
        </w:numPr>
      </w:pPr>
      <w:r>
        <w:t>Supporting Letter</w:t>
      </w:r>
    </w:p>
    <w:p w14:paraId="4E9A5561" w14:textId="2A276B25" w:rsidR="008D6FDA" w:rsidRDefault="00224E2D" w:rsidP="008D6FDA">
      <w:pPr>
        <w:pStyle w:val="ListParagraph"/>
        <w:numPr>
          <w:ilvl w:val="0"/>
          <w:numId w:val="4"/>
        </w:numPr>
      </w:pPr>
      <w:r>
        <w:t xml:space="preserve">Visual Appraisal Appendix 1 </w:t>
      </w:r>
    </w:p>
    <w:p w14:paraId="079DAF7E" w14:textId="548A64D1" w:rsidR="00224E2D" w:rsidRDefault="00224E2D" w:rsidP="00224E2D">
      <w:pPr>
        <w:pStyle w:val="ListParagraph"/>
        <w:numPr>
          <w:ilvl w:val="0"/>
          <w:numId w:val="4"/>
        </w:numPr>
      </w:pPr>
      <w:r>
        <w:t xml:space="preserve">Visual Appraisal Appendix </w:t>
      </w:r>
      <w:r>
        <w:t>2</w:t>
      </w:r>
    </w:p>
    <w:p w14:paraId="2F932535" w14:textId="314C5EB2" w:rsidR="00224E2D" w:rsidRDefault="00224E2D" w:rsidP="00224E2D">
      <w:pPr>
        <w:pStyle w:val="ListParagraph"/>
        <w:numPr>
          <w:ilvl w:val="0"/>
          <w:numId w:val="4"/>
        </w:numPr>
      </w:pPr>
      <w:r>
        <w:t xml:space="preserve">Visual Appraisal Appendix </w:t>
      </w:r>
      <w:r>
        <w:t>3</w:t>
      </w:r>
    </w:p>
    <w:p w14:paraId="33CDDCEB" w14:textId="35B4F703" w:rsidR="00224E2D" w:rsidRDefault="00224E2D" w:rsidP="00224E2D">
      <w:pPr>
        <w:pStyle w:val="ListParagraph"/>
        <w:numPr>
          <w:ilvl w:val="0"/>
          <w:numId w:val="4"/>
        </w:numPr>
      </w:pPr>
      <w:r>
        <w:t>Visual Appraisal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97A83"/>
    <w:multiLevelType w:val="hybridMultilevel"/>
    <w:tmpl w:val="F8266290"/>
    <w:lvl w:ilvl="0" w:tplc="8796F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3"/>
  </w:num>
  <w:num w:numId="4" w16cid:durableId="199516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660EE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4E2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D5060"/>
    <w:rsid w:val="005E52E3"/>
    <w:rsid w:val="005F67A3"/>
    <w:rsid w:val="00677AEF"/>
    <w:rsid w:val="006969DE"/>
    <w:rsid w:val="006A2CD5"/>
    <w:rsid w:val="006C0605"/>
    <w:rsid w:val="00710A9B"/>
    <w:rsid w:val="00783D39"/>
    <w:rsid w:val="0078574A"/>
    <w:rsid w:val="00791F2C"/>
    <w:rsid w:val="008B227E"/>
    <w:rsid w:val="008D6FDA"/>
    <w:rsid w:val="00912058"/>
    <w:rsid w:val="0092269E"/>
    <w:rsid w:val="0094498B"/>
    <w:rsid w:val="0095315C"/>
    <w:rsid w:val="00986948"/>
    <w:rsid w:val="009D010A"/>
    <w:rsid w:val="009D5FE2"/>
    <w:rsid w:val="009F317A"/>
    <w:rsid w:val="009F7B41"/>
    <w:rsid w:val="00A148C1"/>
    <w:rsid w:val="00A27910"/>
    <w:rsid w:val="00A535CA"/>
    <w:rsid w:val="00A77B38"/>
    <w:rsid w:val="00A8162B"/>
    <w:rsid w:val="00AA1879"/>
    <w:rsid w:val="00B03CB7"/>
    <w:rsid w:val="00B30EF6"/>
    <w:rsid w:val="00B54D4A"/>
    <w:rsid w:val="00BB462F"/>
    <w:rsid w:val="00C228F4"/>
    <w:rsid w:val="00C64DCC"/>
    <w:rsid w:val="00CC67BE"/>
    <w:rsid w:val="00D15955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74D7C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0633B-3C5F-4464-844A-0AA480AAD582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10</cp:revision>
  <dcterms:created xsi:type="dcterms:W3CDTF">2025-07-17T14:30:00Z</dcterms:created>
  <dcterms:modified xsi:type="dcterms:W3CDTF">2025-07-31T13:43:00Z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